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tabs>
          <w:tab w:val="left" w:pos="1755"/>
          <w:tab w:val="left" w:pos="3450"/>
          <w:tab w:val="center" w:pos="4808"/>
        </w:tabs>
        <w:spacing w:before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 Студенческие смольные чтения с международным участием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</w:t>
      </w:r>
      <w:r w:rsidDel="00000000" w:rsidR="00000000" w:rsidRPr="00000000">
        <w:rPr>
          <w:b w:val="1"/>
          <w:sz w:val="28"/>
          <w:szCs w:val="28"/>
          <w:rtl w:val="0"/>
        </w:rPr>
        <w:t xml:space="preserve">еж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дисциплинарность в науке и искусстве: </w:t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вызовы будущего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свободных искусств и наук, </w:t>
        <w:br w:type="textWrapping"/>
        <w:t xml:space="preserve">Санкт-Петербургский государственный университет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апреля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приглашаем студентов, аспирантов и молодых ученых до 35 лет без степени, специализирующихся в разных областях науки и искусств, принять участие в VII Студенческих смольных чтениях с международным участием «Междисциплинарность в науке и искусстве: вызовы будущего». Конференция будет проходить 19-21 апреля 2018 года в Санкт-Петербургском государственном университете во дворце Бобринских (Санкт-Петербург, ул. Галерная, 58-60).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этом году в программу конференции войдут секционные доклады, круглые столы, воркшопы, лекции ведущих ученых и преподавателей СПбГУ, а также видео-показы, показательные дебаты и другие культурно-развлекательные мероприятия, объединяющие студентов из разных стран и создающие возможности для налаживания сотрудничества. 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Рабочие языки конференции – английский и русский.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Организационный взнос отсутствует.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Основные направления работы конференции: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Визуальные искусства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Музыка и театр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Естественные науки (когнитивные исследования, сложные системы, компьютерные науки и искусственный интеллект, науки о жизни)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Социальные науки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Политические науки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Философия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Филология и литература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основных направлений конференции будут работать секции</w:t>
      </w:r>
      <w:r w:rsidDel="00000000" w:rsidR="00000000" w:rsidRPr="00000000">
        <w:rPr>
          <w:sz w:val="24"/>
          <w:szCs w:val="24"/>
          <w:rtl w:val="0"/>
        </w:rPr>
        <w:t xml:space="preserve">. Точная тематика и количество секций будет определено после окончания приёма тезисов.</w:t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Председатель программного комитета конференции – А.Л. Кудрин, к.э.н., декан факультета свободных искусств и наук, профессор кафедры теории и методики преподавания искусств и гуманитарных наук СПбГУ;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Председатель организационного комитета конференции – М.В. Аллахвердов, к.пс.н., старший преподаватель кафедры проблем конвергенции естественных и гуманитарных наук СПбГУ.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Участие в конференции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Сроки подачи заявки продлен до 23.59 22 января 2018.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Заявки принимаются только по электронной почте: </w:t>
      </w:r>
      <w:hyperlink r:id="rId6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smu@smolny.org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теме письма, пожалуйста, укажите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Заявка 2018 *Ваша фамилия*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подачи заявки необходимо заполнить Форму участника (см. Приложение 1), включающую биографическую информацию, а также текст тезисов. </w:t>
      </w:r>
      <w:r w:rsidDel="00000000" w:rsidR="00000000" w:rsidRPr="00000000">
        <w:rPr>
          <w:sz w:val="24"/>
          <w:szCs w:val="24"/>
          <w:rtl w:val="0"/>
        </w:rPr>
        <w:t xml:space="preserve">От каждого автора принимаются только одни тезисы, которые могут быть написаны им самостоятельно или в соавторстве. Если тезисы подаются в соавторстве, то информация об обоих авторах указывается в одной общей заявке. Также необходимо указать, к какому направлению работы конференции относятся тезисы. Подробные требования к тезисам представлены в Приложении 2.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Каждые тезисы пройдут процесс слепого рецензирования двумя независимыми экспертами в соответствии с указанным в заявке направлением работы конференции. 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 принятые тезисы будут опубликованы в сборнике тезисов (индексируемом в базе данных РИНЦ). Участники, чьи доклады по результатам конференции будут признаны лучшими, получат возможность подготовить на их основе статью в печатном журнале конференции (индексируемом в базе данных РИНЦ).</w:t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Организационный комитет оставляет за собой право отклонить тезисы, если они не соответствуют требованиям, перечисленным в Приложении 2, а также, если они получены после 22 января 2018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Компенсация проезда и проживания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Иногородним участникам предоставляется возможность подать конкурсную заявку на компенсацию, покрывающую проезд и/или проживание.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того, чтобы подать конкурсную заявку на компенсацию, необходимо: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ответить на специальный вопрос-эссе при подаче заявки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предоставить резюме (включающее краткое описание научных и профессиональных достижений)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предоставить отсканированную копию рекомендательного письма за подписью научного руководителя.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Компенсация может предоставляться только первому автору тезисов.</w:t>
      </w:r>
    </w:p>
    <w:p w:rsidR="00000000" w:rsidDel="00000000" w:rsidP="00000000" w:rsidRDefault="00000000" w:rsidRPr="00000000">
      <w:pPr>
        <w:spacing w:after="280" w:before="280" w:lineRule="auto"/>
        <w:contextualSpacing w:val="0"/>
        <w:jc w:val="both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Документы для участия в конкурсе на компенсацию проезда/проживания необходимо подать 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 23.59 22 января 2018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 Вы всегда можете обратиться к организаторам конференции по электронной почте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smu@smolny.org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Михаил Аллахвердов,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организационного комитета,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психологических наук,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старший преподаватель СПбГУ</w:t>
      </w:r>
    </w:p>
    <w:p w:rsidR="00000000" w:rsidDel="00000000" w:rsidP="00000000" w:rsidRDefault="00000000" w:rsidRPr="00000000">
      <w:pPr>
        <w:ind w:left="7788" w:firstLine="0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788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Приложение 1</w:t>
      </w:r>
    </w:p>
    <w:p w:rsidR="00000000" w:rsidDel="00000000" w:rsidP="00000000" w:rsidRDefault="00000000" w:rsidRPr="00000000">
      <w:pPr>
        <w:tabs>
          <w:tab w:val="left" w:pos="1335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участника</w:t>
      </w:r>
    </w:p>
    <w:p w:rsidR="00000000" w:rsidDel="00000000" w:rsidP="00000000" w:rsidRDefault="00000000" w:rsidRPr="00000000">
      <w:pPr>
        <w:tabs>
          <w:tab w:val="left" w:pos="1335"/>
        </w:tabs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 Студенческих смольных чтений с международным участием </w:t>
      </w:r>
    </w:p>
    <w:p w:rsidR="00000000" w:rsidDel="00000000" w:rsidP="00000000" w:rsidRDefault="00000000" w:rsidRPr="00000000">
      <w:pPr>
        <w:tabs>
          <w:tab w:val="left" w:pos="1335"/>
        </w:tabs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«Междисциплинарность в науке и искусстве: вызовы будущего».</w:t>
      </w:r>
    </w:p>
    <w:tbl>
      <w:tblPr>
        <w:tblStyle w:val="Table1"/>
        <w:tblW w:w="10183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4"/>
        <w:gridCol w:w="4609"/>
        <w:tblGridChange w:id="0">
          <w:tblGrid>
            <w:gridCol w:w="5574"/>
            <w:gridCol w:w="4609"/>
          </w:tblGrid>
        </w:tblGridChange>
      </w:tblGrid>
      <w:t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Первый автор</w:t>
            </w:r>
          </w:p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Все поля обязательны для заполнения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Имя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Отчество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 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Имя 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Отчество 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Страна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Полное название образовательного учреждения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Полное название образовательного учреждения </w:t>
              <w:br w:type="textWrapping"/>
              <w:t xml:space="preserve">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Факультет, отделение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Ступень обучения</w:t>
            </w:r>
          </w:p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(бакалавриат, магистратура, аспирантура, соискатель)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Год обучения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Контактный номер телефона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Научный руководитель: ФИО полностью, ученая степень, должность, образовательное учреждение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Заявка на компенсацию проезда и/или проживания</w:t>
            </w:r>
          </w:p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Поля ниже заполняются, только если первый автор планирует участвовать в конкурсе заявок на компенсацию проезда и/или проживания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Опишите основные сферы Ваших научных и интеллектуальных интересов и то, почему участие в конференции может быть полезным для Вас.</w:t>
            </w:r>
          </w:p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(Ваш ответ должен быть в диапазоне от 200 до 300 слов)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Приблизительная сумма Ваших расходов на проезд до Санкт-Петербурга (в рублях)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Второй автор</w:t>
            </w:r>
          </w:p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Если второй автор – научный руководитель, поля «Ступень обучения» и «Научный руководитель» не заполняются. В других случаях все поля обязательны для заполнения.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Имя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Отчество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 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Имя 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Отчество 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Страна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Город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Полное название образовательного учреждения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Полное название образовательного учреждения </w:t>
              <w:br w:type="textWrapping"/>
              <w:t xml:space="preserve">(на английском языке)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Факультет, отделение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Ступень обучения</w:t>
            </w:r>
          </w:p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(бакалавриат, магистратура, аспирантура, соискатель)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Год обучения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Контактный номер телефона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Научный руководитель: ФИО полностью, ученая степень, должность, образовательное учреждение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Тезисы</w:t>
            </w:r>
          </w:p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Все поля обязательны для заполнения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Название тезисов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Название тезисов на английском языке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Направление работы конференции, к которому относятся Ваши тезисы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(Визуальные искусства; Музыка и театр; Естественные науки; Социальные науки; Политические науки; История; Философия; Филология и литература)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Если Ваши тезисы написаны на русском языке, пожалуйста, составьте краткую аннотацию к ним на английском языке (не более 300 слов)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tabs>
                <w:tab w:val="left" w:pos="1335"/>
              </w:tabs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335"/>
        </w:tabs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Текст тезисов (объем 3000 знаков, включая пробелы):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788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Приложение 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тезисам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Тезисы принимаются на английском или русском языке. Пожалуйста, подавайте тезисы на английском языке, только если Вы уверены, что владеете им на высоком уровне и способны написать грамотный академический текст.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тезисов не должен превышать </w:t>
      </w:r>
      <w:r w:rsidDel="00000000" w:rsidR="00000000" w:rsidRPr="00000000">
        <w:rPr>
          <w:sz w:val="28"/>
          <w:szCs w:val="28"/>
          <w:rtl w:val="0"/>
        </w:rPr>
        <w:t xml:space="preserve">3 000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знаков, включая пробелы и список литературы.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тексте не допускается использование таблиц, изображений, графиков, сносок и примечаний.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грантовой поддержке приводится перед списком литературы.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Цитирование: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Библиографические ссылки в тексте обозначаются сквозной нумерацией в квадратных скобках. Список литературы помещается после текста тезисов и составляется в порядке упоминания источников в тексте. Список литературы не озаглавливается. В </w:t>
      </w:r>
      <w:r w:rsidDel="00000000" w:rsidR="00000000" w:rsidRPr="00000000">
        <w:rPr>
          <w:sz w:val="28"/>
          <w:szCs w:val="28"/>
          <w:rtl w:val="0"/>
        </w:rPr>
        <w:t xml:space="preserve">списке литературы указываются все те и только те источники, которые упоминаются в тексте тезисов.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Примеры библиографических ссылок в тексте: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Эксперимент И.И. Иванова [1] показал…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Многие ученые писали об этой проблеме [2; 3; 4]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утверждает П.П. Петров [5, p. 25]…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 оформления списка литературы: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книгу: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Smith J. 2016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Experimenting with cross-referencing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Chicago: University of Chicago Press.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Книга под редакцией одного или нескольких редакторов, без указания авторства: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Editor A.A.., Editor B.B., Editor C.C. (eds.) 2002.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Edit Things That Need Editing.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Norwell: Kluwer.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Авторская статья в книге под общей редакцией: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W.W. 2000.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a Book, Drawing a Picture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E.Editor (ed.) Editing Books for Life. Cambridge: Cambridge University Press, 215–234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статью в журнале: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284.00000000000006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A.A., Author B.B., Author C.C. 1998. How to write a great abstract.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Great Abstracts,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18(1), 168–170.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Тезисы будут оцениваться по следующим критериям: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Научный вклад - исследуемая проблема является актуальной, представляет интерес для научного сообщества.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Четко обозначена научная проблема/гипотеза/исследовательский вопрос.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тексте тезисов содержится описание методологии исследования. Предложенный метод соответствует поставленной проблеме/гипотезе.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Опора на существующие теории/исследования по соответствующей проблематике, подкрепленные ссылками на источник.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Наличие реальных или прогнозируемых результатов исследования, соответствующих сформулированной гипотезе/поставленной проблеме.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Текст тезисов соответствуют требованиям академического письма: логичная последовательность изложения, научный стиль.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Тезисы не содержат признаков неправомерного заимствования или иных форм нарушения автором научной этики.</w:t>
      </w:r>
    </w:p>
    <w:sectPr>
      <w:headerReference r:id="rId8" w:type="default"/>
      <w:pgSz w:h="16838" w:w="11906"/>
      <w:pgMar w:bottom="1134" w:top="2160" w:left="1134" w:right="113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1134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69200" cy="1270000"/>
          <wp:effectExtent b="0" l="0" r="0" t="0"/>
          <wp:docPr descr="шапка_ЧБ_2а" id="1" name="image2.jpg"/>
          <a:graphic>
            <a:graphicData uri="http://schemas.openxmlformats.org/drawingml/2006/picture">
              <pic:pic>
                <pic:nvPicPr>
                  <pic:cNvPr descr="шапка_ЧБ_2а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200" cy="127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mu@smolny.org" TargetMode="External"/><Relationship Id="rId7" Type="http://schemas.openxmlformats.org/officeDocument/2006/relationships/hyperlink" Target="mailto:smu@smolny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